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7D5" w:rsidRPr="004D53F5" w:rsidRDefault="006947D5" w:rsidP="00F21FB4">
      <w:pPr>
        <w:rPr>
          <w:sz w:val="28"/>
          <w:szCs w:val="28"/>
        </w:rPr>
      </w:pPr>
    </w:p>
    <w:p w:rsidR="006947D5" w:rsidRPr="004D53F5" w:rsidRDefault="00B94539" w:rsidP="003F5F71">
      <w:pPr>
        <w:spacing w:line="276" w:lineRule="auto"/>
        <w:ind w:left="851"/>
        <w:jc w:val="center"/>
        <w:rPr>
          <w:sz w:val="28"/>
          <w:szCs w:val="28"/>
        </w:rPr>
      </w:pPr>
      <w:r w:rsidRPr="004D53F5">
        <w:rPr>
          <w:sz w:val="28"/>
          <w:szCs w:val="28"/>
        </w:rPr>
        <w:t>МЕТОДИЧЕСКИЕ РЕКОМЕНДАЦИИ</w:t>
      </w:r>
      <w:r w:rsidR="006947D5" w:rsidRPr="004D53F5">
        <w:rPr>
          <w:sz w:val="28"/>
          <w:szCs w:val="28"/>
        </w:rPr>
        <w:t xml:space="preserve"> ПО </w:t>
      </w:r>
      <w:r w:rsidR="00053A21">
        <w:rPr>
          <w:sz w:val="28"/>
          <w:szCs w:val="28"/>
        </w:rPr>
        <w:t>ЗАПОЛНЕНИЮ ИНФОРМАЦИОННОГО ОТЧЕТА</w:t>
      </w:r>
    </w:p>
    <w:p w:rsidR="00B94539" w:rsidRPr="004D53F5" w:rsidRDefault="00B94539" w:rsidP="003F5F71">
      <w:pPr>
        <w:spacing w:line="276" w:lineRule="auto"/>
        <w:ind w:left="851"/>
        <w:jc w:val="center"/>
        <w:rPr>
          <w:sz w:val="28"/>
          <w:szCs w:val="28"/>
        </w:rPr>
      </w:pPr>
      <w:r w:rsidRPr="004D53F5">
        <w:rPr>
          <w:sz w:val="28"/>
          <w:szCs w:val="28"/>
        </w:rPr>
        <w:t xml:space="preserve">РЕЗИДЕНТОВ ТЕХНОПАРКА ВЫСОКИХ </w:t>
      </w:r>
      <w:r w:rsidR="004D53F5">
        <w:rPr>
          <w:sz w:val="28"/>
          <w:szCs w:val="28"/>
        </w:rPr>
        <w:t xml:space="preserve">ТЕХНОЛОГИЙ СВЕРДЛОВСКОЙ ОБЛАСТИ </w:t>
      </w:r>
    </w:p>
    <w:p w:rsidR="00CD2976" w:rsidRPr="004D53F5" w:rsidRDefault="00CD2976" w:rsidP="001B75C9">
      <w:pPr>
        <w:spacing w:line="276" w:lineRule="auto"/>
        <w:jc w:val="center"/>
        <w:rPr>
          <w:sz w:val="28"/>
          <w:szCs w:val="28"/>
        </w:rPr>
      </w:pPr>
    </w:p>
    <w:p w:rsidR="00B94539" w:rsidRDefault="00CD2976" w:rsidP="001B75C9">
      <w:pPr>
        <w:pStyle w:val="a5"/>
        <w:numPr>
          <w:ilvl w:val="0"/>
          <w:numId w:val="13"/>
        </w:numPr>
        <w:spacing w:line="276" w:lineRule="auto"/>
        <w:jc w:val="center"/>
        <w:rPr>
          <w:sz w:val="28"/>
          <w:szCs w:val="28"/>
        </w:rPr>
      </w:pPr>
      <w:r w:rsidRPr="004D53F5">
        <w:rPr>
          <w:sz w:val="28"/>
          <w:szCs w:val="28"/>
        </w:rPr>
        <w:t>ОБЩИЕ ПОЛОЖЕНИЯ</w:t>
      </w:r>
    </w:p>
    <w:p w:rsidR="001B75C9" w:rsidRPr="00D40089" w:rsidRDefault="001B75C9" w:rsidP="001B75C9">
      <w:pPr>
        <w:pStyle w:val="a5"/>
        <w:spacing w:line="276" w:lineRule="auto"/>
        <w:ind w:left="360"/>
        <w:rPr>
          <w:sz w:val="28"/>
          <w:szCs w:val="28"/>
        </w:rPr>
      </w:pPr>
      <w:bookmarkStart w:id="0" w:name="_GoBack"/>
      <w:bookmarkEnd w:id="0"/>
    </w:p>
    <w:p w:rsidR="001F5AC4" w:rsidRPr="00EE438B" w:rsidRDefault="007F5BFB" w:rsidP="001B75C9">
      <w:pPr>
        <w:pStyle w:val="a5"/>
        <w:numPr>
          <w:ilvl w:val="1"/>
          <w:numId w:val="13"/>
        </w:numPr>
        <w:spacing w:line="276" w:lineRule="auto"/>
        <w:jc w:val="both"/>
        <w:rPr>
          <w:sz w:val="28"/>
          <w:szCs w:val="28"/>
        </w:rPr>
      </w:pPr>
      <w:r w:rsidRPr="004D53F5">
        <w:rPr>
          <w:sz w:val="28"/>
          <w:szCs w:val="28"/>
        </w:rPr>
        <w:t>Настоящие М</w:t>
      </w:r>
      <w:r w:rsidR="00B94539" w:rsidRPr="004D53F5">
        <w:rPr>
          <w:sz w:val="28"/>
          <w:szCs w:val="28"/>
        </w:rPr>
        <w:t xml:space="preserve">етодические рекомендации по </w:t>
      </w:r>
      <w:r w:rsidR="008649A9">
        <w:rPr>
          <w:sz w:val="28"/>
          <w:szCs w:val="28"/>
        </w:rPr>
        <w:t>заполнению информационных</w:t>
      </w:r>
      <w:r w:rsidR="00944439">
        <w:rPr>
          <w:sz w:val="28"/>
          <w:szCs w:val="28"/>
        </w:rPr>
        <w:t xml:space="preserve"> отчетов</w:t>
      </w:r>
      <w:r w:rsidR="00B94539" w:rsidRPr="004D53F5">
        <w:rPr>
          <w:sz w:val="28"/>
          <w:szCs w:val="28"/>
        </w:rPr>
        <w:t xml:space="preserve"> резидентов технопарка высоких технологий Свердловской области </w:t>
      </w:r>
      <w:r w:rsidR="00D40089">
        <w:rPr>
          <w:sz w:val="28"/>
          <w:szCs w:val="28"/>
        </w:rPr>
        <w:t>(далее – технопарк)</w:t>
      </w:r>
      <w:r w:rsidR="00B94539" w:rsidRPr="004D53F5">
        <w:rPr>
          <w:sz w:val="28"/>
          <w:szCs w:val="28"/>
        </w:rPr>
        <w:t xml:space="preserve"> </w:t>
      </w:r>
      <w:r w:rsidR="008649A9">
        <w:rPr>
          <w:sz w:val="28"/>
          <w:szCs w:val="28"/>
        </w:rPr>
        <w:t xml:space="preserve">разъясняют определения </w:t>
      </w:r>
      <w:r w:rsidR="00944439">
        <w:rPr>
          <w:sz w:val="28"/>
          <w:szCs w:val="28"/>
        </w:rPr>
        <w:t>некоторых показателей</w:t>
      </w:r>
      <w:r w:rsidR="008649A9">
        <w:rPr>
          <w:sz w:val="28"/>
          <w:szCs w:val="28"/>
        </w:rPr>
        <w:t>, используемых в</w:t>
      </w:r>
      <w:r w:rsidR="00E46AD4">
        <w:rPr>
          <w:sz w:val="28"/>
          <w:szCs w:val="28"/>
        </w:rPr>
        <w:t xml:space="preserve"> </w:t>
      </w:r>
      <w:r w:rsidR="008649A9">
        <w:rPr>
          <w:sz w:val="28"/>
          <w:szCs w:val="28"/>
        </w:rPr>
        <w:t>информационных отчетах, предусмотренных</w:t>
      </w:r>
      <w:r w:rsidR="00E46AD4">
        <w:rPr>
          <w:sz w:val="28"/>
          <w:szCs w:val="28"/>
        </w:rPr>
        <w:t xml:space="preserve"> Соглашением о ведении деятельности в технопарке.</w:t>
      </w:r>
    </w:p>
    <w:p w:rsidR="007F5BFB" w:rsidRDefault="00CD2976" w:rsidP="001B75C9">
      <w:pPr>
        <w:pStyle w:val="a5"/>
        <w:numPr>
          <w:ilvl w:val="1"/>
          <w:numId w:val="13"/>
        </w:numPr>
        <w:spacing w:line="276" w:lineRule="auto"/>
        <w:ind w:hanging="357"/>
        <w:jc w:val="both"/>
        <w:rPr>
          <w:sz w:val="28"/>
          <w:szCs w:val="28"/>
        </w:rPr>
      </w:pPr>
      <w:r w:rsidRPr="004D53F5">
        <w:rPr>
          <w:sz w:val="28"/>
          <w:szCs w:val="28"/>
        </w:rPr>
        <w:t xml:space="preserve"> </w:t>
      </w:r>
      <w:r w:rsidR="00E46AD4">
        <w:rPr>
          <w:sz w:val="28"/>
          <w:szCs w:val="28"/>
        </w:rPr>
        <w:t>Основной целью</w:t>
      </w:r>
      <w:r w:rsidR="007F5BFB" w:rsidRPr="004D53F5">
        <w:rPr>
          <w:sz w:val="28"/>
          <w:szCs w:val="28"/>
        </w:rPr>
        <w:t xml:space="preserve"> Методических рекомендаций</w:t>
      </w:r>
      <w:r w:rsidR="000C6B52" w:rsidRPr="004D53F5">
        <w:rPr>
          <w:sz w:val="28"/>
          <w:szCs w:val="28"/>
        </w:rPr>
        <w:t xml:space="preserve"> </w:t>
      </w:r>
      <w:r w:rsidR="00E46AD4">
        <w:rPr>
          <w:sz w:val="28"/>
          <w:szCs w:val="28"/>
        </w:rPr>
        <w:t>являе</w:t>
      </w:r>
      <w:r w:rsidR="000C6B52" w:rsidRPr="004D53F5">
        <w:rPr>
          <w:sz w:val="28"/>
          <w:szCs w:val="28"/>
        </w:rPr>
        <w:t xml:space="preserve">тся установление единых стандартов по </w:t>
      </w:r>
      <w:r w:rsidR="00E46AD4">
        <w:rPr>
          <w:sz w:val="28"/>
          <w:szCs w:val="28"/>
        </w:rPr>
        <w:t xml:space="preserve">заполнению </w:t>
      </w:r>
      <w:r w:rsidR="008649A9">
        <w:rPr>
          <w:sz w:val="28"/>
          <w:szCs w:val="28"/>
        </w:rPr>
        <w:t>ключевых показателей в информационных отчетах</w:t>
      </w:r>
      <w:r w:rsidR="00E46AD4">
        <w:rPr>
          <w:sz w:val="28"/>
          <w:szCs w:val="28"/>
        </w:rPr>
        <w:t xml:space="preserve"> резидентов технопарка</w:t>
      </w:r>
      <w:r w:rsidR="008649A9">
        <w:rPr>
          <w:sz w:val="28"/>
          <w:szCs w:val="28"/>
        </w:rPr>
        <w:t>.</w:t>
      </w:r>
    </w:p>
    <w:p w:rsidR="001B75C9" w:rsidRPr="009E1CC5" w:rsidRDefault="001B75C9" w:rsidP="001B75C9">
      <w:pPr>
        <w:pStyle w:val="a5"/>
        <w:spacing w:line="276" w:lineRule="auto"/>
        <w:ind w:left="1440"/>
        <w:jc w:val="both"/>
        <w:rPr>
          <w:sz w:val="28"/>
          <w:szCs w:val="28"/>
        </w:rPr>
      </w:pPr>
    </w:p>
    <w:p w:rsidR="001B75C9" w:rsidRDefault="008649A9" w:rsidP="008649A9">
      <w:pPr>
        <w:pStyle w:val="a5"/>
        <w:numPr>
          <w:ilvl w:val="0"/>
          <w:numId w:val="13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 ПО ОПРЕДЕЛЕНИЮ КЛЮЧЕВЫХ ПОКАЗАТЕЛЕЙ</w:t>
      </w:r>
    </w:p>
    <w:p w:rsidR="004A7CB3" w:rsidRPr="004A7CB3" w:rsidRDefault="004A7CB3" w:rsidP="004A7CB3">
      <w:pPr>
        <w:spacing w:line="276" w:lineRule="auto"/>
        <w:rPr>
          <w:sz w:val="28"/>
          <w:szCs w:val="28"/>
        </w:rPr>
      </w:pPr>
    </w:p>
    <w:p w:rsidR="004A7CB3" w:rsidRDefault="00E87E5D" w:rsidP="001B75C9">
      <w:pPr>
        <w:pStyle w:val="a5"/>
        <w:numPr>
          <w:ilvl w:val="1"/>
          <w:numId w:val="13"/>
        </w:numPr>
        <w:spacing w:line="276" w:lineRule="auto"/>
        <w:jc w:val="both"/>
        <w:rPr>
          <w:sz w:val="28"/>
          <w:szCs w:val="28"/>
        </w:rPr>
      </w:pPr>
      <w:r w:rsidRPr="00DA3957">
        <w:rPr>
          <w:b/>
          <w:i/>
          <w:sz w:val="28"/>
          <w:szCs w:val="28"/>
        </w:rPr>
        <w:t>«Количество рабочих мест»</w:t>
      </w:r>
      <w:r>
        <w:rPr>
          <w:sz w:val="28"/>
          <w:szCs w:val="28"/>
        </w:rPr>
        <w:t xml:space="preserve"> – показатель приводится в соответствии с общей численностью сотрудников на предприятии и включает в себя:</w:t>
      </w:r>
    </w:p>
    <w:p w:rsidR="00E87E5D" w:rsidRDefault="00E87E5D" w:rsidP="00E87E5D">
      <w:pPr>
        <w:pStyle w:val="a5"/>
        <w:numPr>
          <w:ilvl w:val="2"/>
          <w:numId w:val="13"/>
        </w:numPr>
        <w:spacing w:line="276" w:lineRule="auto"/>
        <w:jc w:val="both"/>
        <w:rPr>
          <w:sz w:val="28"/>
          <w:szCs w:val="28"/>
        </w:rPr>
      </w:pPr>
      <w:r w:rsidRPr="00DA3957">
        <w:rPr>
          <w:b/>
          <w:i/>
          <w:sz w:val="28"/>
          <w:szCs w:val="28"/>
        </w:rPr>
        <w:t>«Общее количество рабочих мест»</w:t>
      </w:r>
      <w:r>
        <w:rPr>
          <w:sz w:val="28"/>
          <w:szCs w:val="28"/>
        </w:rPr>
        <w:t xml:space="preserve"> - показатель численности сотрудников на предприятии. Показатель допускается отражать на основании данных о среднесписочной численности сотрудников предприятия за отчетный период. </w:t>
      </w:r>
    </w:p>
    <w:p w:rsidR="00E87E5D" w:rsidRDefault="00E87E5D" w:rsidP="00E87E5D">
      <w:pPr>
        <w:pStyle w:val="a5"/>
        <w:numPr>
          <w:ilvl w:val="2"/>
          <w:numId w:val="13"/>
        </w:numPr>
        <w:spacing w:line="276" w:lineRule="auto"/>
        <w:jc w:val="both"/>
        <w:rPr>
          <w:sz w:val="28"/>
          <w:szCs w:val="28"/>
        </w:rPr>
      </w:pPr>
      <w:r w:rsidRPr="00DA3957">
        <w:rPr>
          <w:b/>
          <w:i/>
          <w:sz w:val="28"/>
          <w:szCs w:val="28"/>
        </w:rPr>
        <w:t>«Высокотехнологичные рабочие места</w:t>
      </w:r>
      <w:r w:rsidRPr="00E87E5D">
        <w:rPr>
          <w:i/>
          <w:sz w:val="28"/>
          <w:szCs w:val="28"/>
        </w:rPr>
        <w:t>»</w:t>
      </w:r>
      <w:r w:rsidR="009C51AE">
        <w:rPr>
          <w:sz w:val="28"/>
          <w:szCs w:val="28"/>
        </w:rPr>
        <w:t xml:space="preserve"> - рабочие места, для которых имеют место следующие характеристики:</w:t>
      </w:r>
    </w:p>
    <w:p w:rsidR="009C51AE" w:rsidRDefault="009C51AE" w:rsidP="00DA3957">
      <w:pPr>
        <w:pStyle w:val="a5"/>
        <w:numPr>
          <w:ilvl w:val="3"/>
          <w:numId w:val="16"/>
        </w:numPr>
        <w:spacing w:line="276" w:lineRule="auto"/>
        <w:ind w:left="1701" w:hanging="850"/>
        <w:jc w:val="both"/>
        <w:rPr>
          <w:sz w:val="28"/>
          <w:szCs w:val="28"/>
        </w:rPr>
      </w:pPr>
      <w:r w:rsidRPr="009C51AE">
        <w:rPr>
          <w:sz w:val="28"/>
          <w:szCs w:val="28"/>
        </w:rPr>
        <w:t>О</w:t>
      </w:r>
      <w:r>
        <w:rPr>
          <w:sz w:val="28"/>
          <w:szCs w:val="28"/>
        </w:rPr>
        <w:t xml:space="preserve">снащенность самым </w:t>
      </w:r>
      <w:r w:rsidRPr="009C51AE">
        <w:rPr>
          <w:sz w:val="28"/>
          <w:szCs w:val="28"/>
        </w:rPr>
        <w:t>современным</w:t>
      </w:r>
      <w:r>
        <w:rPr>
          <w:sz w:val="28"/>
          <w:szCs w:val="28"/>
        </w:rPr>
        <w:t xml:space="preserve"> </w:t>
      </w:r>
      <w:r w:rsidRPr="009C51AE">
        <w:rPr>
          <w:sz w:val="28"/>
          <w:szCs w:val="28"/>
        </w:rPr>
        <w:t>технологическим оборудованием, основанным на последних достижениях науки и техники</w:t>
      </w:r>
      <w:r>
        <w:rPr>
          <w:sz w:val="28"/>
          <w:szCs w:val="28"/>
        </w:rPr>
        <w:t>;</w:t>
      </w:r>
    </w:p>
    <w:p w:rsidR="009C51AE" w:rsidRDefault="009C51AE" w:rsidP="00DA3957">
      <w:pPr>
        <w:pStyle w:val="a5"/>
        <w:numPr>
          <w:ilvl w:val="3"/>
          <w:numId w:val="16"/>
        </w:numPr>
        <w:spacing w:line="276" w:lineRule="auto"/>
        <w:ind w:left="1701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Высокая </w:t>
      </w:r>
      <w:r w:rsidRPr="009C51AE">
        <w:rPr>
          <w:sz w:val="28"/>
          <w:szCs w:val="28"/>
        </w:rPr>
        <w:t>экономическая эффективность</w:t>
      </w:r>
      <w:r>
        <w:rPr>
          <w:sz w:val="28"/>
          <w:szCs w:val="28"/>
        </w:rPr>
        <w:t xml:space="preserve"> </w:t>
      </w:r>
      <w:r w:rsidRPr="009C51AE">
        <w:rPr>
          <w:sz w:val="28"/>
          <w:szCs w:val="28"/>
        </w:rPr>
        <w:t>производства (производительность труда должна, как правило, в разы превосходить аналогичный показатель традиционных производств; например, в 3,5 раза выше средней производительности труда в стране);</w:t>
      </w:r>
    </w:p>
    <w:p w:rsidR="009C51AE" w:rsidRDefault="009C51AE" w:rsidP="00DA3957">
      <w:pPr>
        <w:pStyle w:val="a5"/>
        <w:numPr>
          <w:ilvl w:val="3"/>
          <w:numId w:val="16"/>
        </w:numPr>
        <w:spacing w:line="276" w:lineRule="auto"/>
        <w:ind w:left="1701" w:hanging="85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C51AE">
        <w:rPr>
          <w:sz w:val="28"/>
          <w:szCs w:val="28"/>
        </w:rPr>
        <w:t>словия труда, отвечающие самым строгим современным нормам;</w:t>
      </w:r>
    </w:p>
    <w:p w:rsidR="009C51AE" w:rsidRDefault="009C51AE" w:rsidP="00DA3957">
      <w:pPr>
        <w:pStyle w:val="a5"/>
        <w:numPr>
          <w:ilvl w:val="3"/>
          <w:numId w:val="16"/>
        </w:numPr>
        <w:spacing w:line="276" w:lineRule="auto"/>
        <w:ind w:left="1701" w:hanging="850"/>
        <w:jc w:val="both"/>
        <w:rPr>
          <w:sz w:val="28"/>
          <w:szCs w:val="28"/>
        </w:rPr>
      </w:pPr>
      <w:r w:rsidRPr="009C51AE">
        <w:rPr>
          <w:sz w:val="28"/>
          <w:szCs w:val="28"/>
        </w:rPr>
        <w:t>Высокая</w:t>
      </w:r>
      <w:r>
        <w:rPr>
          <w:sz w:val="28"/>
          <w:szCs w:val="28"/>
        </w:rPr>
        <w:t xml:space="preserve"> </w:t>
      </w:r>
      <w:r w:rsidRPr="009C51AE">
        <w:rPr>
          <w:sz w:val="28"/>
          <w:szCs w:val="28"/>
        </w:rPr>
        <w:t>квалификация</w:t>
      </w:r>
      <w:r>
        <w:rPr>
          <w:sz w:val="28"/>
          <w:szCs w:val="28"/>
        </w:rPr>
        <w:t xml:space="preserve"> </w:t>
      </w:r>
      <w:r w:rsidRPr="009C51AE">
        <w:rPr>
          <w:sz w:val="28"/>
          <w:szCs w:val="28"/>
        </w:rPr>
        <w:t>работников, занятых на данном рабочем месте;</w:t>
      </w:r>
    </w:p>
    <w:p w:rsidR="009C51AE" w:rsidRDefault="009C51AE" w:rsidP="00DA3957">
      <w:pPr>
        <w:pStyle w:val="a5"/>
        <w:numPr>
          <w:ilvl w:val="3"/>
          <w:numId w:val="16"/>
        </w:numPr>
        <w:spacing w:line="276" w:lineRule="auto"/>
        <w:ind w:left="1701" w:hanging="850"/>
        <w:jc w:val="both"/>
        <w:rPr>
          <w:sz w:val="28"/>
          <w:szCs w:val="28"/>
        </w:rPr>
      </w:pPr>
      <w:r w:rsidRPr="009C51AE">
        <w:rPr>
          <w:sz w:val="28"/>
          <w:szCs w:val="28"/>
        </w:rPr>
        <w:t>Высокая заработная плата работников, занятых на данном рабочем месте (в разы выше, чем у работников традиционных производств)</w:t>
      </w:r>
      <w:r>
        <w:rPr>
          <w:sz w:val="28"/>
          <w:szCs w:val="28"/>
        </w:rPr>
        <w:t>;</w:t>
      </w:r>
    </w:p>
    <w:p w:rsidR="009C51AE" w:rsidRDefault="009C51AE" w:rsidP="00DA3957">
      <w:pPr>
        <w:pStyle w:val="a5"/>
        <w:numPr>
          <w:ilvl w:val="3"/>
          <w:numId w:val="16"/>
        </w:numPr>
        <w:spacing w:line="276" w:lineRule="auto"/>
        <w:ind w:left="1701" w:hanging="850"/>
        <w:jc w:val="both"/>
        <w:rPr>
          <w:sz w:val="28"/>
          <w:szCs w:val="28"/>
        </w:rPr>
      </w:pPr>
      <w:r>
        <w:rPr>
          <w:sz w:val="28"/>
          <w:szCs w:val="28"/>
        </w:rPr>
        <w:t>Высокая с</w:t>
      </w:r>
      <w:r w:rsidRPr="009C51AE">
        <w:rPr>
          <w:sz w:val="28"/>
          <w:szCs w:val="28"/>
        </w:rPr>
        <w:t>тоимость создания нового рабочего места или модернизации старого рабочего места (не менее 100 тыс. долларов)</w:t>
      </w:r>
      <w:r>
        <w:rPr>
          <w:sz w:val="28"/>
          <w:szCs w:val="28"/>
        </w:rPr>
        <w:t>;</w:t>
      </w:r>
    </w:p>
    <w:p w:rsidR="009C51AE" w:rsidRPr="009C51AE" w:rsidRDefault="009C51AE" w:rsidP="009C51AE">
      <w:pPr>
        <w:pStyle w:val="a5"/>
        <w:numPr>
          <w:ilvl w:val="1"/>
          <w:numId w:val="13"/>
        </w:numPr>
        <w:spacing w:line="276" w:lineRule="auto"/>
        <w:jc w:val="both"/>
        <w:rPr>
          <w:i/>
          <w:sz w:val="28"/>
          <w:szCs w:val="28"/>
        </w:rPr>
      </w:pPr>
      <w:r w:rsidRPr="00DA3957">
        <w:rPr>
          <w:b/>
          <w:i/>
          <w:sz w:val="28"/>
          <w:szCs w:val="28"/>
        </w:rPr>
        <w:t>«Общий объем реализованной продукции (услуг) в отчетном году»</w:t>
      </w:r>
      <w:r>
        <w:rPr>
          <w:i/>
          <w:sz w:val="28"/>
          <w:szCs w:val="28"/>
        </w:rPr>
        <w:t xml:space="preserve"> - </w:t>
      </w:r>
      <w:r w:rsidRPr="009C51AE">
        <w:rPr>
          <w:sz w:val="28"/>
          <w:szCs w:val="28"/>
        </w:rPr>
        <w:t>показатель включает в себя</w:t>
      </w:r>
      <w:r>
        <w:rPr>
          <w:sz w:val="28"/>
          <w:szCs w:val="28"/>
        </w:rPr>
        <w:t xml:space="preserve"> общий объем реализованных товаров (услуг), в том числе:</w:t>
      </w:r>
    </w:p>
    <w:p w:rsidR="009C51AE" w:rsidRPr="00DA4179" w:rsidRDefault="00423D8F" w:rsidP="00DA3957">
      <w:pPr>
        <w:pStyle w:val="a5"/>
        <w:numPr>
          <w:ilvl w:val="2"/>
          <w:numId w:val="18"/>
        </w:numPr>
        <w:spacing w:line="276" w:lineRule="auto"/>
        <w:jc w:val="both"/>
        <w:rPr>
          <w:sz w:val="28"/>
          <w:szCs w:val="28"/>
        </w:rPr>
      </w:pPr>
      <w:r w:rsidRPr="00DA3957">
        <w:rPr>
          <w:i/>
          <w:sz w:val="28"/>
          <w:szCs w:val="28"/>
        </w:rPr>
        <w:lastRenderedPageBreak/>
        <w:t>«Объем реализованной инновационной продукции</w:t>
      </w:r>
      <w:r w:rsidR="00073603" w:rsidRPr="00DA3957">
        <w:rPr>
          <w:i/>
          <w:sz w:val="28"/>
          <w:szCs w:val="28"/>
        </w:rPr>
        <w:t xml:space="preserve"> (услуг)</w:t>
      </w:r>
      <w:r w:rsidRPr="00DA3957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- </w:t>
      </w:r>
      <w:r w:rsidR="00061337">
        <w:rPr>
          <w:sz w:val="28"/>
          <w:szCs w:val="28"/>
        </w:rPr>
        <w:t>объем реализованной продукции</w:t>
      </w:r>
      <w:r w:rsidR="00073603">
        <w:rPr>
          <w:sz w:val="28"/>
          <w:szCs w:val="28"/>
        </w:rPr>
        <w:t xml:space="preserve"> (услуг)</w:t>
      </w:r>
      <w:r w:rsidR="00061337">
        <w:rPr>
          <w:sz w:val="28"/>
          <w:szCs w:val="28"/>
        </w:rPr>
        <w:t xml:space="preserve"> в редакции определения</w:t>
      </w:r>
      <w:r w:rsidR="00073603">
        <w:rPr>
          <w:sz w:val="28"/>
          <w:szCs w:val="28"/>
        </w:rPr>
        <w:t xml:space="preserve"> терминов</w:t>
      </w:r>
      <w:r w:rsidR="00061337">
        <w:rPr>
          <w:sz w:val="28"/>
          <w:szCs w:val="28"/>
        </w:rPr>
        <w:t xml:space="preserve"> в соответствии с Приказом Министерства образования и науки Российской Федерации от 01 ноября 2012 года № 881 «Об утверждении критериев отнесения товаров, работ, услуг к инновационной и высокотехнологичной продукции для целей формирования плана закупки такой продукции», удовлетворяющей совокупности критериев</w:t>
      </w:r>
      <w:r w:rsidR="00DA4179" w:rsidRPr="00DA4179">
        <w:rPr>
          <w:sz w:val="28"/>
          <w:szCs w:val="28"/>
        </w:rPr>
        <w:t>:</w:t>
      </w:r>
    </w:p>
    <w:p w:rsidR="00DA4179" w:rsidRPr="00073603" w:rsidRDefault="00073603" w:rsidP="00DA3957">
      <w:pPr>
        <w:pStyle w:val="a5"/>
        <w:numPr>
          <w:ilvl w:val="3"/>
          <w:numId w:val="19"/>
        </w:numPr>
        <w:spacing w:line="276" w:lineRule="auto"/>
        <w:ind w:left="1418" w:hanging="567"/>
        <w:jc w:val="both"/>
        <w:rPr>
          <w:i/>
          <w:sz w:val="28"/>
          <w:szCs w:val="28"/>
        </w:rPr>
      </w:pPr>
      <w:r w:rsidRPr="00DA3957">
        <w:rPr>
          <w:i/>
          <w:sz w:val="28"/>
          <w:szCs w:val="28"/>
        </w:rPr>
        <w:t>Научно-техническая новизна</w:t>
      </w:r>
      <w:r>
        <w:rPr>
          <w:sz w:val="28"/>
          <w:szCs w:val="28"/>
        </w:rPr>
        <w:t xml:space="preserve"> – данный критерий в отношении товаров (услуг) характеризуется следующими признаками:</w:t>
      </w:r>
    </w:p>
    <w:p w:rsidR="00073603" w:rsidRPr="00073603" w:rsidRDefault="00073603" w:rsidP="00DA3957">
      <w:pPr>
        <w:pStyle w:val="a5"/>
        <w:numPr>
          <w:ilvl w:val="4"/>
          <w:numId w:val="21"/>
        </w:numPr>
        <w:spacing w:line="276" w:lineRule="auto"/>
        <w:ind w:left="1418" w:hanging="567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073603">
        <w:rPr>
          <w:sz w:val="28"/>
          <w:szCs w:val="28"/>
        </w:rPr>
        <w:t>Характеристики товаров (по функциональному назначению, конструктивному выполнению, составу применяемых материалов и компонентов, области использования) являются принципиально новыми или существенно отличаются от характеристик ранее произведенного аналогичного товара;</w:t>
      </w:r>
    </w:p>
    <w:p w:rsidR="00073603" w:rsidRPr="00DA3957" w:rsidRDefault="00073603" w:rsidP="00DA3957">
      <w:pPr>
        <w:pStyle w:val="a5"/>
        <w:numPr>
          <w:ilvl w:val="4"/>
          <w:numId w:val="21"/>
        </w:numPr>
        <w:spacing w:line="276" w:lineRule="auto"/>
        <w:ind w:left="1418" w:hanging="567"/>
        <w:jc w:val="both"/>
        <w:rPr>
          <w:sz w:val="28"/>
          <w:szCs w:val="28"/>
        </w:rPr>
      </w:pPr>
      <w:r w:rsidRPr="00DA3957">
        <w:rPr>
          <w:sz w:val="28"/>
          <w:szCs w:val="28"/>
        </w:rPr>
        <w:t>Потребительские свойства товара являются улучшенными по сравнению с имеющимися аналогами или, в отсутствие прямых аналогов, имеются качественно новые потребительские (функциональные) характеристики, в том числе повышающие конкурентоспособность товара, или выявлен новый способ применения товара, позволяющий расширить область использования такого товара;</w:t>
      </w:r>
    </w:p>
    <w:p w:rsidR="00073603" w:rsidRPr="00DA3957" w:rsidRDefault="00073603" w:rsidP="00DA3957">
      <w:pPr>
        <w:pStyle w:val="a5"/>
        <w:numPr>
          <w:ilvl w:val="4"/>
          <w:numId w:val="21"/>
        </w:numPr>
        <w:spacing w:line="276" w:lineRule="auto"/>
        <w:ind w:left="1418" w:hanging="567"/>
        <w:jc w:val="both"/>
        <w:rPr>
          <w:sz w:val="28"/>
          <w:szCs w:val="28"/>
        </w:rPr>
      </w:pPr>
      <w:r w:rsidRPr="00DA3957">
        <w:rPr>
          <w:sz w:val="28"/>
          <w:szCs w:val="28"/>
        </w:rPr>
        <w:t>Товар, выпуск которого основан только на применении нового или модернизированного технологического оборудования, технологических процессов или технологий, ранее не применяемых при производстве данного товара, или новых материалов, позволяющих значительно улучшить технико-экономические, конкурентоспособные, эргономические, потребительские и иные показатели производимого товара;</w:t>
      </w:r>
    </w:p>
    <w:p w:rsidR="00073603" w:rsidRPr="00DA3957" w:rsidRDefault="00073603" w:rsidP="00DA3957">
      <w:pPr>
        <w:pStyle w:val="a5"/>
        <w:numPr>
          <w:ilvl w:val="4"/>
          <w:numId w:val="21"/>
        </w:numPr>
        <w:spacing w:line="276" w:lineRule="auto"/>
        <w:ind w:left="1418" w:hanging="567"/>
        <w:jc w:val="both"/>
        <w:rPr>
          <w:sz w:val="28"/>
          <w:szCs w:val="28"/>
        </w:rPr>
      </w:pPr>
      <w:r w:rsidRPr="00DA3957">
        <w:rPr>
          <w:sz w:val="28"/>
          <w:szCs w:val="28"/>
        </w:rPr>
        <w:t>Выполнение работ, оказание услуг связаны с существенными изменениями в производственном процессе, использованием нового или модернизированного производственного оборудования и (или) программного обеспечения, новых технологий;</w:t>
      </w:r>
    </w:p>
    <w:p w:rsidR="00073603" w:rsidRPr="00DA3957" w:rsidRDefault="00073603" w:rsidP="00DA3957">
      <w:pPr>
        <w:pStyle w:val="a5"/>
        <w:numPr>
          <w:ilvl w:val="4"/>
          <w:numId w:val="21"/>
        </w:numPr>
        <w:spacing w:line="276" w:lineRule="auto"/>
        <w:ind w:left="1418" w:hanging="567"/>
        <w:jc w:val="both"/>
        <w:rPr>
          <w:sz w:val="28"/>
          <w:szCs w:val="28"/>
        </w:rPr>
      </w:pPr>
      <w:r w:rsidRPr="00DA3957">
        <w:rPr>
          <w:sz w:val="28"/>
          <w:szCs w:val="28"/>
        </w:rPr>
        <w:t>Работы, услуги являются принципиально новыми, ранее не выполнявшимися, оказывающимися;</w:t>
      </w:r>
    </w:p>
    <w:p w:rsidR="00073603" w:rsidRPr="00DA3957" w:rsidRDefault="00073603" w:rsidP="00DA3957">
      <w:pPr>
        <w:pStyle w:val="a5"/>
        <w:numPr>
          <w:ilvl w:val="4"/>
          <w:numId w:val="21"/>
        </w:numPr>
        <w:spacing w:line="276" w:lineRule="auto"/>
        <w:ind w:left="1418" w:hanging="567"/>
        <w:jc w:val="both"/>
        <w:rPr>
          <w:sz w:val="28"/>
          <w:szCs w:val="28"/>
        </w:rPr>
      </w:pPr>
      <w:r w:rsidRPr="00DA3957">
        <w:rPr>
          <w:sz w:val="28"/>
          <w:szCs w:val="28"/>
        </w:rPr>
        <w:t>Работы, услуги выполняются, оказываются в области, в которой ранее аналогичные работы, услуги не применялись;</w:t>
      </w:r>
    </w:p>
    <w:p w:rsidR="00073603" w:rsidRPr="00DA3957" w:rsidRDefault="00073603" w:rsidP="00DA3957">
      <w:pPr>
        <w:pStyle w:val="a5"/>
        <w:numPr>
          <w:ilvl w:val="3"/>
          <w:numId w:val="19"/>
        </w:numPr>
        <w:spacing w:line="276" w:lineRule="auto"/>
        <w:ind w:left="1418" w:hanging="567"/>
        <w:jc w:val="both"/>
        <w:rPr>
          <w:sz w:val="28"/>
          <w:szCs w:val="28"/>
        </w:rPr>
      </w:pPr>
      <w:r w:rsidRPr="00DA3957">
        <w:rPr>
          <w:i/>
          <w:sz w:val="28"/>
          <w:szCs w:val="28"/>
        </w:rPr>
        <w:t>Внедрение товаров, работ, услуг</w:t>
      </w:r>
      <w:r>
        <w:rPr>
          <w:i/>
          <w:sz w:val="28"/>
          <w:szCs w:val="28"/>
        </w:rPr>
        <w:t xml:space="preserve"> – </w:t>
      </w:r>
      <w:r w:rsidRPr="00DA3957">
        <w:rPr>
          <w:sz w:val="28"/>
          <w:szCs w:val="28"/>
        </w:rPr>
        <w:t>данный критерий характеризуется следующими признаками:</w:t>
      </w:r>
    </w:p>
    <w:p w:rsidR="00073603" w:rsidRPr="00073603" w:rsidRDefault="00073603" w:rsidP="00DA3957">
      <w:pPr>
        <w:pStyle w:val="a5"/>
        <w:numPr>
          <w:ilvl w:val="4"/>
          <w:numId w:val="21"/>
        </w:numPr>
        <w:spacing w:line="276" w:lineRule="auto"/>
        <w:ind w:left="1418" w:hanging="567"/>
        <w:jc w:val="both"/>
        <w:rPr>
          <w:sz w:val="28"/>
          <w:szCs w:val="28"/>
        </w:rPr>
      </w:pPr>
      <w:r w:rsidRPr="00073603">
        <w:rPr>
          <w:sz w:val="28"/>
          <w:szCs w:val="28"/>
        </w:rPr>
        <w:t>Товар, работа, услуга носят прикладной характер, имеют практическое применение;</w:t>
      </w:r>
    </w:p>
    <w:p w:rsidR="00073603" w:rsidRDefault="00073603" w:rsidP="00DA3957">
      <w:pPr>
        <w:pStyle w:val="a5"/>
        <w:numPr>
          <w:ilvl w:val="4"/>
          <w:numId w:val="21"/>
        </w:numPr>
        <w:spacing w:line="276" w:lineRule="auto"/>
        <w:ind w:left="1418" w:hanging="567"/>
        <w:jc w:val="both"/>
        <w:rPr>
          <w:sz w:val="28"/>
          <w:szCs w:val="28"/>
        </w:rPr>
      </w:pPr>
      <w:r w:rsidRPr="00073603">
        <w:rPr>
          <w:sz w:val="28"/>
          <w:szCs w:val="28"/>
        </w:rPr>
        <w:t>Товар, работа, услуга внедрены в одной или нескольких отраслях промышленности;</w:t>
      </w:r>
    </w:p>
    <w:p w:rsidR="00073603" w:rsidRDefault="00073603" w:rsidP="00DA3957">
      <w:pPr>
        <w:pStyle w:val="a5"/>
        <w:numPr>
          <w:ilvl w:val="3"/>
          <w:numId w:val="19"/>
        </w:numPr>
        <w:spacing w:line="276" w:lineRule="auto"/>
        <w:ind w:left="1418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Экономический эффект реализации товаров, работ, услуг – </w:t>
      </w:r>
      <w:r>
        <w:rPr>
          <w:sz w:val="28"/>
          <w:szCs w:val="28"/>
        </w:rPr>
        <w:t>данный показатель характеризуется планируемым положительным эффектом реализации товаров, работ, услуг (в сравнении с существующими аналогами) на стадиях жизненного цикла продукции.</w:t>
      </w:r>
    </w:p>
    <w:p w:rsidR="00073603" w:rsidRPr="005C493F" w:rsidRDefault="005C493F" w:rsidP="00DA3957">
      <w:pPr>
        <w:pStyle w:val="a5"/>
        <w:numPr>
          <w:ilvl w:val="3"/>
          <w:numId w:val="19"/>
        </w:numPr>
        <w:spacing w:line="276" w:lineRule="auto"/>
        <w:ind w:left="1418" w:hanging="567"/>
        <w:jc w:val="both"/>
        <w:rPr>
          <w:i/>
          <w:sz w:val="28"/>
          <w:szCs w:val="28"/>
        </w:rPr>
      </w:pPr>
      <w:r w:rsidRPr="005C493F">
        <w:rPr>
          <w:i/>
          <w:sz w:val="28"/>
          <w:szCs w:val="28"/>
        </w:rPr>
        <w:t>Наукоемкость товаров, работ, услуг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данный критерий </w:t>
      </w:r>
      <w:r w:rsidRPr="005C493F">
        <w:rPr>
          <w:sz w:val="28"/>
          <w:szCs w:val="28"/>
        </w:rPr>
        <w:t>характеризуется использованием при производстве товара, выполнении работ, оказании услуг высококвалифицированного интеллектуального труда, результатов интеллектуальной деятельности, подлежащих правовой охране и (или) новых (в течение последних трех лет) научно-технических, конструктивных или (и) технологических решений</w:t>
      </w:r>
      <w:r>
        <w:rPr>
          <w:sz w:val="28"/>
          <w:szCs w:val="28"/>
        </w:rPr>
        <w:t>.</w:t>
      </w:r>
    </w:p>
    <w:p w:rsidR="005C493F" w:rsidRPr="00D42F76" w:rsidRDefault="005C493F" w:rsidP="005C493F">
      <w:pPr>
        <w:pStyle w:val="a5"/>
        <w:numPr>
          <w:ilvl w:val="1"/>
          <w:numId w:val="13"/>
        </w:numPr>
        <w:spacing w:line="276" w:lineRule="auto"/>
        <w:jc w:val="both"/>
        <w:rPr>
          <w:i/>
          <w:sz w:val="28"/>
          <w:szCs w:val="28"/>
        </w:rPr>
      </w:pPr>
      <w:r w:rsidRPr="00DA3957">
        <w:rPr>
          <w:b/>
          <w:sz w:val="28"/>
          <w:szCs w:val="28"/>
        </w:rPr>
        <w:t>«</w:t>
      </w:r>
      <w:r w:rsidRPr="00DA3957">
        <w:rPr>
          <w:b/>
          <w:i/>
          <w:sz w:val="28"/>
          <w:szCs w:val="28"/>
        </w:rPr>
        <w:t>Доля экспорта продукции в общей выручке</w:t>
      </w:r>
      <w:r w:rsidRPr="00DA3957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показатель, рекомендуемый к расчету, как отношение </w:t>
      </w:r>
      <w:r w:rsidR="00D42F76">
        <w:rPr>
          <w:sz w:val="28"/>
          <w:szCs w:val="28"/>
        </w:rPr>
        <w:t>объема экспортируемой продукции (услуг) к общему объему произведенной продукции (услуг) в том числе:</w:t>
      </w:r>
    </w:p>
    <w:p w:rsidR="00D42F76" w:rsidRPr="00DA3957" w:rsidRDefault="00D42F76" w:rsidP="00DA3957">
      <w:pPr>
        <w:pStyle w:val="a5"/>
        <w:numPr>
          <w:ilvl w:val="3"/>
          <w:numId w:val="19"/>
        </w:numPr>
        <w:spacing w:line="276" w:lineRule="auto"/>
        <w:jc w:val="both"/>
        <w:rPr>
          <w:sz w:val="28"/>
          <w:szCs w:val="28"/>
        </w:rPr>
      </w:pPr>
      <w:r w:rsidRPr="00DA3957">
        <w:rPr>
          <w:i/>
          <w:sz w:val="28"/>
          <w:szCs w:val="28"/>
        </w:rPr>
        <w:t>«</w:t>
      </w:r>
      <w:r w:rsidRPr="00D42F76">
        <w:rPr>
          <w:i/>
          <w:sz w:val="28"/>
          <w:szCs w:val="28"/>
        </w:rPr>
        <w:t>Объем реализованной инновационной продукции</w:t>
      </w:r>
      <w:r w:rsidRPr="00DA3957">
        <w:rPr>
          <w:i/>
          <w:sz w:val="28"/>
          <w:szCs w:val="28"/>
        </w:rPr>
        <w:t xml:space="preserve">» - </w:t>
      </w:r>
      <w:r w:rsidRPr="00DA3957">
        <w:rPr>
          <w:sz w:val="28"/>
          <w:szCs w:val="28"/>
        </w:rPr>
        <w:t>показатель объема экспортируемой продукции, соответствующий характеристикам п. 2.2.1. настоящих методических рекомендаций.</w:t>
      </w:r>
    </w:p>
    <w:p w:rsidR="00D42F76" w:rsidRPr="00DA3957" w:rsidRDefault="00D42F76" w:rsidP="00DA3957">
      <w:pPr>
        <w:pStyle w:val="a5"/>
        <w:numPr>
          <w:ilvl w:val="3"/>
          <w:numId w:val="19"/>
        </w:numPr>
        <w:spacing w:line="276" w:lineRule="auto"/>
        <w:jc w:val="both"/>
        <w:rPr>
          <w:sz w:val="28"/>
          <w:szCs w:val="28"/>
        </w:rPr>
      </w:pPr>
      <w:r w:rsidRPr="00DA3957">
        <w:rPr>
          <w:i/>
          <w:sz w:val="28"/>
          <w:szCs w:val="28"/>
        </w:rPr>
        <w:t>«</w:t>
      </w:r>
      <w:r w:rsidRPr="00D42F76">
        <w:rPr>
          <w:i/>
          <w:sz w:val="28"/>
          <w:szCs w:val="28"/>
        </w:rPr>
        <w:t>Объем оказанных инновационных услуг</w:t>
      </w:r>
      <w:r w:rsidRPr="00DA3957">
        <w:rPr>
          <w:i/>
          <w:sz w:val="28"/>
          <w:szCs w:val="28"/>
        </w:rPr>
        <w:t xml:space="preserve">» - </w:t>
      </w:r>
      <w:r w:rsidRPr="00DA3957">
        <w:rPr>
          <w:sz w:val="28"/>
          <w:szCs w:val="28"/>
        </w:rPr>
        <w:t>показатель объема экспортируемых услуг, соответствующий характеристикам п. 2.2.1. настоящих методических рекомендаций.</w:t>
      </w:r>
    </w:p>
    <w:p w:rsidR="00D42F76" w:rsidRPr="00D42F76" w:rsidRDefault="00D42F76" w:rsidP="00D42F76">
      <w:pPr>
        <w:pStyle w:val="a5"/>
        <w:numPr>
          <w:ilvl w:val="1"/>
          <w:numId w:val="13"/>
        </w:numPr>
        <w:spacing w:line="276" w:lineRule="auto"/>
        <w:jc w:val="both"/>
        <w:rPr>
          <w:i/>
          <w:sz w:val="28"/>
          <w:szCs w:val="28"/>
        </w:rPr>
      </w:pPr>
      <w:r w:rsidRPr="00DA3957">
        <w:rPr>
          <w:b/>
          <w:i/>
          <w:sz w:val="28"/>
          <w:szCs w:val="28"/>
        </w:rPr>
        <w:t>«Оплачено налогов, в том числе»</w:t>
      </w:r>
      <w:r>
        <w:rPr>
          <w:sz w:val="28"/>
          <w:szCs w:val="28"/>
        </w:rPr>
        <w:t xml:space="preserve"> - показатель оплаченных налогов, в том числе налога на доходы физических лиц, налога на прибыль, налога на добавленную стоимость, налога, сборов и взносов, уплаченный по УСН в соответствии с официально направленными в государственную налоговую инспекцию данными за отчетный период.</w:t>
      </w:r>
    </w:p>
    <w:p w:rsidR="00D42F76" w:rsidRPr="00944439" w:rsidRDefault="00D42F76" w:rsidP="00944439">
      <w:pPr>
        <w:pStyle w:val="a5"/>
        <w:numPr>
          <w:ilvl w:val="1"/>
          <w:numId w:val="13"/>
        </w:numPr>
        <w:spacing w:line="276" w:lineRule="auto"/>
        <w:jc w:val="both"/>
        <w:rPr>
          <w:sz w:val="28"/>
          <w:szCs w:val="28"/>
        </w:rPr>
      </w:pPr>
      <w:r w:rsidRPr="00DA3957">
        <w:rPr>
          <w:b/>
          <w:i/>
          <w:sz w:val="28"/>
          <w:szCs w:val="28"/>
        </w:rPr>
        <w:t>«Оплачено страховых взносов в фонды, всего»</w:t>
      </w:r>
      <w:r w:rsidRPr="00D42F76">
        <w:rPr>
          <w:i/>
          <w:sz w:val="28"/>
          <w:szCs w:val="28"/>
        </w:rPr>
        <w:t xml:space="preserve"> - </w:t>
      </w:r>
      <w:r w:rsidRPr="00944439">
        <w:rPr>
          <w:sz w:val="28"/>
          <w:szCs w:val="28"/>
        </w:rPr>
        <w:t>показатель оплаченных страховых взносов</w:t>
      </w:r>
      <w:r w:rsidR="00DA3957">
        <w:rPr>
          <w:sz w:val="28"/>
          <w:szCs w:val="28"/>
        </w:rPr>
        <w:t xml:space="preserve"> (на пенсионное, медицинское и социальное страхование, взносы на травматизм)</w:t>
      </w:r>
      <w:r w:rsidRPr="00944439">
        <w:rPr>
          <w:sz w:val="28"/>
          <w:szCs w:val="28"/>
        </w:rPr>
        <w:t xml:space="preserve"> в соответствии с официальными данными резидента.</w:t>
      </w:r>
    </w:p>
    <w:p w:rsidR="00E87E5D" w:rsidRDefault="00E87E5D" w:rsidP="00E87E5D">
      <w:pPr>
        <w:pStyle w:val="a5"/>
        <w:spacing w:line="276" w:lineRule="auto"/>
        <w:ind w:left="1440"/>
        <w:jc w:val="both"/>
        <w:rPr>
          <w:sz w:val="28"/>
          <w:szCs w:val="28"/>
        </w:rPr>
      </w:pPr>
    </w:p>
    <w:sectPr w:rsidR="00E87E5D" w:rsidSect="00DA3957">
      <w:pgSz w:w="11906" w:h="16838"/>
      <w:pgMar w:top="567" w:right="991" w:bottom="567" w:left="567" w:header="141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.1pt;height:12.1pt" o:bullet="t">
        <v:imagedata r:id="rId1" o:title="mso79E7"/>
      </v:shape>
    </w:pict>
  </w:numPicBullet>
  <w:abstractNum w:abstractNumId="0" w15:restartNumberingAfterBreak="0">
    <w:nsid w:val="0C095EF0"/>
    <w:multiLevelType w:val="hybridMultilevel"/>
    <w:tmpl w:val="B54E0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F7943"/>
    <w:multiLevelType w:val="multilevel"/>
    <w:tmpl w:val="62142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0807F21"/>
    <w:multiLevelType w:val="hybridMultilevel"/>
    <w:tmpl w:val="7938F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5912"/>
    <w:multiLevelType w:val="hybridMultilevel"/>
    <w:tmpl w:val="4DB6C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B0CBF"/>
    <w:multiLevelType w:val="hybridMultilevel"/>
    <w:tmpl w:val="771255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D64C18"/>
    <w:multiLevelType w:val="hybridMultilevel"/>
    <w:tmpl w:val="1DEA0204"/>
    <w:lvl w:ilvl="0" w:tplc="35B02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E57E19"/>
    <w:multiLevelType w:val="multilevel"/>
    <w:tmpl w:val="5934B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93157CD"/>
    <w:multiLevelType w:val="hybridMultilevel"/>
    <w:tmpl w:val="39AA8F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C20EF4"/>
    <w:multiLevelType w:val="multilevel"/>
    <w:tmpl w:val="24588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5C12D64"/>
    <w:multiLevelType w:val="hybridMultilevel"/>
    <w:tmpl w:val="6D720B4A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4B3F76CF"/>
    <w:multiLevelType w:val="multilevel"/>
    <w:tmpl w:val="62142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C0E02F3"/>
    <w:multiLevelType w:val="hybridMultilevel"/>
    <w:tmpl w:val="9162F7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594131"/>
    <w:multiLevelType w:val="multilevel"/>
    <w:tmpl w:val="526E9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2624CEC"/>
    <w:multiLevelType w:val="hybridMultilevel"/>
    <w:tmpl w:val="5B58B0F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B477FF4"/>
    <w:multiLevelType w:val="multilevel"/>
    <w:tmpl w:val="34680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4321DB9"/>
    <w:multiLevelType w:val="multilevel"/>
    <w:tmpl w:val="CCEE7C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4A13C5F"/>
    <w:multiLevelType w:val="multilevel"/>
    <w:tmpl w:val="34680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B2C401D"/>
    <w:multiLevelType w:val="hybridMultilevel"/>
    <w:tmpl w:val="B2422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35B9D"/>
    <w:multiLevelType w:val="multilevel"/>
    <w:tmpl w:val="34680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79B360F"/>
    <w:multiLevelType w:val="hybridMultilevel"/>
    <w:tmpl w:val="4786346A"/>
    <w:lvl w:ilvl="0" w:tplc="389059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8C02691"/>
    <w:multiLevelType w:val="multilevel"/>
    <w:tmpl w:val="721E46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19"/>
  </w:num>
  <w:num w:numId="6">
    <w:abstractNumId w:val="5"/>
  </w:num>
  <w:num w:numId="7">
    <w:abstractNumId w:val="0"/>
  </w:num>
  <w:num w:numId="8">
    <w:abstractNumId w:val="8"/>
  </w:num>
  <w:num w:numId="9">
    <w:abstractNumId w:val="20"/>
  </w:num>
  <w:num w:numId="10">
    <w:abstractNumId w:val="15"/>
  </w:num>
  <w:num w:numId="11">
    <w:abstractNumId w:val="12"/>
  </w:num>
  <w:num w:numId="12">
    <w:abstractNumId w:val="7"/>
  </w:num>
  <w:num w:numId="13">
    <w:abstractNumId w:val="6"/>
  </w:num>
  <w:num w:numId="14">
    <w:abstractNumId w:val="13"/>
  </w:num>
  <w:num w:numId="15">
    <w:abstractNumId w:val="11"/>
  </w:num>
  <w:num w:numId="16">
    <w:abstractNumId w:val="10"/>
  </w:num>
  <w:num w:numId="17">
    <w:abstractNumId w:val="1"/>
  </w:num>
  <w:num w:numId="18">
    <w:abstractNumId w:val="14"/>
  </w:num>
  <w:num w:numId="19">
    <w:abstractNumId w:val="18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0A"/>
    <w:rsid w:val="00006D04"/>
    <w:rsid w:val="00012AAD"/>
    <w:rsid w:val="00025A0A"/>
    <w:rsid w:val="00026390"/>
    <w:rsid w:val="00032BD7"/>
    <w:rsid w:val="00033EF0"/>
    <w:rsid w:val="00037A30"/>
    <w:rsid w:val="00043D5C"/>
    <w:rsid w:val="00051C39"/>
    <w:rsid w:val="00053A21"/>
    <w:rsid w:val="00061337"/>
    <w:rsid w:val="00062460"/>
    <w:rsid w:val="0007003E"/>
    <w:rsid w:val="00073603"/>
    <w:rsid w:val="00080D7D"/>
    <w:rsid w:val="000C058C"/>
    <w:rsid w:val="000C25EF"/>
    <w:rsid w:val="000C6B52"/>
    <w:rsid w:val="000C7D73"/>
    <w:rsid w:val="000E23EF"/>
    <w:rsid w:val="00101024"/>
    <w:rsid w:val="001111C9"/>
    <w:rsid w:val="00121671"/>
    <w:rsid w:val="001420BE"/>
    <w:rsid w:val="001557E1"/>
    <w:rsid w:val="001A61BE"/>
    <w:rsid w:val="001B75C9"/>
    <w:rsid w:val="001B7916"/>
    <w:rsid w:val="001C3799"/>
    <w:rsid w:val="001E6CF7"/>
    <w:rsid w:val="001F146A"/>
    <w:rsid w:val="001F5AC4"/>
    <w:rsid w:val="002040A3"/>
    <w:rsid w:val="00223ABE"/>
    <w:rsid w:val="0024292A"/>
    <w:rsid w:val="00260AB5"/>
    <w:rsid w:val="00276B32"/>
    <w:rsid w:val="00286BAA"/>
    <w:rsid w:val="002D2FE2"/>
    <w:rsid w:val="00301706"/>
    <w:rsid w:val="0033606B"/>
    <w:rsid w:val="0035258C"/>
    <w:rsid w:val="00355A1E"/>
    <w:rsid w:val="003A291B"/>
    <w:rsid w:val="003A6DD6"/>
    <w:rsid w:val="003B51AD"/>
    <w:rsid w:val="003C364A"/>
    <w:rsid w:val="003D1DD5"/>
    <w:rsid w:val="003F5F71"/>
    <w:rsid w:val="004105D1"/>
    <w:rsid w:val="00421D27"/>
    <w:rsid w:val="00423D8F"/>
    <w:rsid w:val="00427C4F"/>
    <w:rsid w:val="00457743"/>
    <w:rsid w:val="00460153"/>
    <w:rsid w:val="004917C4"/>
    <w:rsid w:val="004A7CB3"/>
    <w:rsid w:val="004B726A"/>
    <w:rsid w:val="004D53F5"/>
    <w:rsid w:val="004F1B12"/>
    <w:rsid w:val="004F7997"/>
    <w:rsid w:val="00503FEC"/>
    <w:rsid w:val="00516DD9"/>
    <w:rsid w:val="005528E8"/>
    <w:rsid w:val="005572DF"/>
    <w:rsid w:val="005A60AA"/>
    <w:rsid w:val="005B0F32"/>
    <w:rsid w:val="005B361D"/>
    <w:rsid w:val="005B7827"/>
    <w:rsid w:val="005C493F"/>
    <w:rsid w:val="005E1F7D"/>
    <w:rsid w:val="005F133C"/>
    <w:rsid w:val="00600F96"/>
    <w:rsid w:val="00624A9C"/>
    <w:rsid w:val="00652C61"/>
    <w:rsid w:val="00673AC5"/>
    <w:rsid w:val="006850CB"/>
    <w:rsid w:val="006947D5"/>
    <w:rsid w:val="006C36AB"/>
    <w:rsid w:val="006C3F72"/>
    <w:rsid w:val="00721BD4"/>
    <w:rsid w:val="00723543"/>
    <w:rsid w:val="007548E7"/>
    <w:rsid w:val="00755F53"/>
    <w:rsid w:val="007607DE"/>
    <w:rsid w:val="00787370"/>
    <w:rsid w:val="0079069F"/>
    <w:rsid w:val="0079733E"/>
    <w:rsid w:val="007B1676"/>
    <w:rsid w:val="007C116D"/>
    <w:rsid w:val="007C32E5"/>
    <w:rsid w:val="007E2D74"/>
    <w:rsid w:val="007F5BFB"/>
    <w:rsid w:val="00806852"/>
    <w:rsid w:val="00806B60"/>
    <w:rsid w:val="008175FF"/>
    <w:rsid w:val="008477A8"/>
    <w:rsid w:val="008649A9"/>
    <w:rsid w:val="00883A1E"/>
    <w:rsid w:val="00884D2F"/>
    <w:rsid w:val="008A7FD8"/>
    <w:rsid w:val="008D2F2C"/>
    <w:rsid w:val="008D378F"/>
    <w:rsid w:val="009021BD"/>
    <w:rsid w:val="00936186"/>
    <w:rsid w:val="00944439"/>
    <w:rsid w:val="009477BB"/>
    <w:rsid w:val="00947F08"/>
    <w:rsid w:val="00997EF6"/>
    <w:rsid w:val="009A6522"/>
    <w:rsid w:val="009B0D10"/>
    <w:rsid w:val="009C51AE"/>
    <w:rsid w:val="009C6818"/>
    <w:rsid w:val="009E1CC5"/>
    <w:rsid w:val="009E4986"/>
    <w:rsid w:val="00A04C97"/>
    <w:rsid w:val="00A51BE7"/>
    <w:rsid w:val="00A541A7"/>
    <w:rsid w:val="00A73F5B"/>
    <w:rsid w:val="00A762CE"/>
    <w:rsid w:val="00A8055F"/>
    <w:rsid w:val="00A8457E"/>
    <w:rsid w:val="00AB7AC2"/>
    <w:rsid w:val="00AC142C"/>
    <w:rsid w:val="00AE1F23"/>
    <w:rsid w:val="00AE4D3B"/>
    <w:rsid w:val="00AE6006"/>
    <w:rsid w:val="00AF232C"/>
    <w:rsid w:val="00B66400"/>
    <w:rsid w:val="00B72D30"/>
    <w:rsid w:val="00B72FEB"/>
    <w:rsid w:val="00B87ADC"/>
    <w:rsid w:val="00B94514"/>
    <w:rsid w:val="00B94539"/>
    <w:rsid w:val="00BE1E99"/>
    <w:rsid w:val="00BF3260"/>
    <w:rsid w:val="00C26C19"/>
    <w:rsid w:val="00CC1E68"/>
    <w:rsid w:val="00CD08BC"/>
    <w:rsid w:val="00CD2976"/>
    <w:rsid w:val="00CD2B51"/>
    <w:rsid w:val="00CE790E"/>
    <w:rsid w:val="00CF5A7A"/>
    <w:rsid w:val="00D16873"/>
    <w:rsid w:val="00D40089"/>
    <w:rsid w:val="00D4174C"/>
    <w:rsid w:val="00D427BE"/>
    <w:rsid w:val="00D42F76"/>
    <w:rsid w:val="00D51D8D"/>
    <w:rsid w:val="00D65E76"/>
    <w:rsid w:val="00D77796"/>
    <w:rsid w:val="00D94200"/>
    <w:rsid w:val="00DA3957"/>
    <w:rsid w:val="00DA4179"/>
    <w:rsid w:val="00DC74C1"/>
    <w:rsid w:val="00DD67CB"/>
    <w:rsid w:val="00DE3FF4"/>
    <w:rsid w:val="00E019A5"/>
    <w:rsid w:val="00E02D07"/>
    <w:rsid w:val="00E30545"/>
    <w:rsid w:val="00E42755"/>
    <w:rsid w:val="00E4537C"/>
    <w:rsid w:val="00E46AD4"/>
    <w:rsid w:val="00E71C39"/>
    <w:rsid w:val="00E87E5D"/>
    <w:rsid w:val="00EB50B4"/>
    <w:rsid w:val="00EC6F07"/>
    <w:rsid w:val="00EE438B"/>
    <w:rsid w:val="00EF1EF3"/>
    <w:rsid w:val="00EF7FF4"/>
    <w:rsid w:val="00F0021C"/>
    <w:rsid w:val="00F06AB3"/>
    <w:rsid w:val="00F21FB4"/>
    <w:rsid w:val="00F85373"/>
    <w:rsid w:val="00FC17D3"/>
    <w:rsid w:val="00FD3C05"/>
    <w:rsid w:val="00FE394C"/>
    <w:rsid w:val="00FF12DB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ECC1"/>
  <w15:chartTrackingRefBased/>
  <w15:docId w15:val="{33CD5306-1210-4F4E-A0F4-2B80A003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2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021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4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6771-5ED0-40E3-A57D-7A35D779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Маркин Илья Юрьевич</cp:lastModifiedBy>
  <cp:revision>14</cp:revision>
  <cp:lastPrinted>2019-04-20T18:27:00Z</cp:lastPrinted>
  <dcterms:created xsi:type="dcterms:W3CDTF">2019-05-04T18:42:00Z</dcterms:created>
  <dcterms:modified xsi:type="dcterms:W3CDTF">2019-05-06T13:45:00Z</dcterms:modified>
</cp:coreProperties>
</file>